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企业信用信息公示报告下载方法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Step1：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打开“国家企业信用信息公示系统”网站（网址：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"http://www.gsxt.gov.cn/index.html）"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6"/>
          <w:rFonts w:hint="eastAsia"/>
          <w:lang w:val="en-US" w:eastAsia="zh-CN"/>
        </w:rPr>
        <w:t>http://www.gsxt.gov.cn/index.html）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；</w:t>
      </w:r>
    </w:p>
    <w:p>
      <w:pPr>
        <w:pStyle w:val="2"/>
        <w:ind w:left="0" w:leftChars="0" w:firstLine="0" w:firstLineChars="0"/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6228715" cy="381000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2871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Step2：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输入本企业名称、统一社会信用代码或注册号，点击“查询”，完成拼图验证；</w:t>
      </w:r>
    </w:p>
    <w:p>
      <w:pPr>
        <w:pStyle w:val="2"/>
        <w:ind w:left="0" w:leftChars="0" w:firstLine="0" w:firstLineChars="0"/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6058535" cy="4161790"/>
            <wp:effectExtent l="0" t="0" r="18415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8535" cy="416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Step3：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点击右侧“发送报告”，完成拼图验证；</w:t>
      </w:r>
    </w:p>
    <w:p>
      <w:pPr>
        <w:pStyle w:val="2"/>
        <w:ind w:left="0" w:leftChars="0" w:firstLine="0" w:firstLineChars="0"/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6582410" cy="4331970"/>
            <wp:effectExtent l="0" t="0" r="8890" b="1143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82410" cy="433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Step4：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依次输入“手机号”、“验证码”、“邮箱”等信息，接收信用报告文件。</w:t>
      </w:r>
    </w:p>
    <w:p>
      <w:pPr>
        <w:pStyle w:val="2"/>
        <w:ind w:left="0" w:leftChars="0" w:firstLine="0" w:firstLineChars="0"/>
      </w:pPr>
      <w:r>
        <w:drawing>
          <wp:inline distT="0" distB="0" distL="114300" distR="114300">
            <wp:extent cx="4305300" cy="284797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Step5：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查看邮箱信息，完成信用报告接收。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366DE8"/>
    <w:rsid w:val="0E7D53C7"/>
    <w:rsid w:val="132F7730"/>
    <w:rsid w:val="29790542"/>
    <w:rsid w:val="2F3F44D4"/>
    <w:rsid w:val="3C676B81"/>
    <w:rsid w:val="4A69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仿宋_GB2312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2020-07-28T07:14:00Z</dcterms:created>
  <dc:creator>石成果</dc:creator>
  <cp:lastModifiedBy>维安</cp:lastModifiedBy>
  <dcterms:modified xsi:type="dcterms:W3CDTF">2021-01-04T06:51:12Z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